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8C" w:rsidRPr="00BB348C" w:rsidRDefault="00BB348C" w:rsidP="00BB348C">
      <w:pPr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</w:pP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Varešlija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D,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Priedigkeit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N, Fagan A, Purcell S, Cosgrove N, O'Halloran PJ, Ward E,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Cocchiglia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S,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Hartmaier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R, Castro CA, Zhu L, Tseng GC, Lucas PC,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Puhalla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SL,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Brufsky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AM, Hamilton RL, Mathew A, Leone JP,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Basudan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A, Hudson L, Dwyer R, Das S, O'Connor DP, Buckley PG, Farrell M, Hill ADK,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Oesterreich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S, Lee AV, Young LS. Transcriptome Characterization of Matched Primary Breast and Brain Metastatic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Tumors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to Detect Novel Actionable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Targets.J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Natl Cancer Inst. 2018 Jun 28.</w:t>
      </w:r>
    </w:p>
    <w:p w:rsidR="00BB348C" w:rsidRPr="00BB348C" w:rsidRDefault="00BB348C" w:rsidP="00BB348C">
      <w:pPr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</w:pPr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Ward E,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Varešlija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D,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Charmsaz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S, Fagan A, Browne AL, Cosgrove N,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Cocchiglia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S, Purcell SP, Hudson L, Das S, O'Connor D, O'Halloran PJ, Sims AH, Hill AD, Young LS. Epigenome-wide SRC-1-Mediated Gene Silencing Represses Cellular Differentiation in Advanced Breast Cancer Clin Cancer Res. 2018 Aug 1;24(15):3692-3703.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doi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: 10.1158/1078-0432.CCR-17-2615. </w:t>
      </w:r>
      <w:proofErr w:type="spellStart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>Epub</w:t>
      </w:r>
      <w:proofErr w:type="spellEnd"/>
      <w:r w:rsidRPr="00BB348C">
        <w:rPr>
          <w:rStyle w:val="Hyperlink"/>
          <w:color w:val="auto"/>
          <w:sz w:val="24"/>
          <w:szCs w:val="24"/>
          <w:u w:val="none"/>
          <w:bdr w:val="none" w:sz="0" w:space="0" w:color="auto" w:frame="1"/>
        </w:rPr>
        <w:t xml:space="preserve"> 2018 Mar 22.</w:t>
      </w:r>
    </w:p>
    <w:p w:rsidR="00BB348C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Browne AL, </w:t>
      </w:r>
      <w:proofErr w:type="spellStart"/>
      <w:r w:rsidRPr="0023341D">
        <w:rPr>
          <w:sz w:val="24"/>
          <w:szCs w:val="24"/>
        </w:rPr>
        <w:t>Charmsaz</w:t>
      </w:r>
      <w:proofErr w:type="spellEnd"/>
      <w:r w:rsidRPr="0023341D">
        <w:rPr>
          <w:sz w:val="24"/>
          <w:szCs w:val="24"/>
        </w:rPr>
        <w:t xml:space="preserve"> S, </w:t>
      </w:r>
      <w:proofErr w:type="spellStart"/>
      <w:r w:rsidRPr="0023341D">
        <w:rPr>
          <w:sz w:val="24"/>
          <w:szCs w:val="24"/>
        </w:rPr>
        <w:t>Varešlija</w:t>
      </w:r>
      <w:proofErr w:type="spellEnd"/>
      <w:r w:rsidRPr="0023341D">
        <w:rPr>
          <w:sz w:val="24"/>
          <w:szCs w:val="24"/>
        </w:rPr>
        <w:t xml:space="preserve"> D, Fa</w:t>
      </w:r>
      <w:bookmarkStart w:id="0" w:name="_GoBack"/>
      <w:bookmarkEnd w:id="0"/>
      <w:r w:rsidRPr="0023341D">
        <w:rPr>
          <w:sz w:val="24"/>
          <w:szCs w:val="24"/>
        </w:rPr>
        <w:t xml:space="preserve">gan A, Cosgrove N, </w:t>
      </w:r>
      <w:proofErr w:type="spellStart"/>
      <w:r w:rsidRPr="0023341D">
        <w:rPr>
          <w:sz w:val="24"/>
          <w:szCs w:val="24"/>
        </w:rPr>
        <w:t>Cocchiglia</w:t>
      </w:r>
      <w:proofErr w:type="spellEnd"/>
      <w:r w:rsidRPr="0023341D">
        <w:rPr>
          <w:sz w:val="24"/>
          <w:szCs w:val="24"/>
        </w:rPr>
        <w:t xml:space="preserve"> S, Purcell S, Ward E, Bane F, Hudson L, Hill AD, Carroll JS, Redmond AM, Young LS. Network analysis of SRC-1 reveals a novel transcription factor hub which regulates endocrine resistant breast cancer. Oncogene. 2018 Jan 25. PMID:29367763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>: 10.1038/s41388-017-0042</w:t>
      </w:r>
      <w:r w:rsidRPr="0023341D">
        <w:rPr>
          <w:sz w:val="24"/>
          <w:szCs w:val="24"/>
        </w:rPr>
        <w:t xml:space="preserve">. </w:t>
      </w:r>
    </w:p>
    <w:p w:rsidR="00BB348C" w:rsidRPr="0023341D" w:rsidRDefault="00BB348C" w:rsidP="00BB348C">
      <w:pPr>
        <w:rPr>
          <w:sz w:val="24"/>
          <w:szCs w:val="24"/>
        </w:rPr>
      </w:pPr>
      <w:proofErr w:type="spellStart"/>
      <w:r w:rsidRPr="0023341D">
        <w:rPr>
          <w:sz w:val="24"/>
          <w:szCs w:val="24"/>
        </w:rPr>
        <w:t>Charmsaz</w:t>
      </w:r>
      <w:proofErr w:type="spellEnd"/>
      <w:r w:rsidRPr="0023341D">
        <w:rPr>
          <w:sz w:val="24"/>
          <w:szCs w:val="24"/>
        </w:rPr>
        <w:t xml:space="preserve"> S, Hughes É Bane F, Tibbitts P, McIlroy M, Byrne C, </w:t>
      </w:r>
      <w:proofErr w:type="spellStart"/>
      <w:r w:rsidRPr="0023341D">
        <w:rPr>
          <w:sz w:val="24"/>
          <w:szCs w:val="24"/>
        </w:rPr>
        <w:t>Cocchiglia</w:t>
      </w:r>
      <w:proofErr w:type="spellEnd"/>
      <w:r w:rsidRPr="0023341D">
        <w:rPr>
          <w:sz w:val="24"/>
          <w:szCs w:val="24"/>
        </w:rPr>
        <w:t xml:space="preserve"> S, McBryan J, Hennessy B, </w:t>
      </w:r>
      <w:proofErr w:type="spellStart"/>
      <w:r w:rsidRPr="0023341D">
        <w:rPr>
          <w:sz w:val="24"/>
          <w:szCs w:val="24"/>
        </w:rPr>
        <w:t>O'Dwyer</w:t>
      </w:r>
      <w:proofErr w:type="spellEnd"/>
      <w:r w:rsidRPr="0023341D">
        <w:rPr>
          <w:sz w:val="24"/>
          <w:szCs w:val="24"/>
        </w:rPr>
        <w:t xml:space="preserve"> R, </w:t>
      </w:r>
      <w:proofErr w:type="spellStart"/>
      <w:r w:rsidRPr="0023341D">
        <w:rPr>
          <w:sz w:val="24"/>
          <w:szCs w:val="24"/>
        </w:rPr>
        <w:t>Kerin</w:t>
      </w:r>
      <w:proofErr w:type="spellEnd"/>
      <w:r w:rsidRPr="0023341D">
        <w:rPr>
          <w:sz w:val="24"/>
          <w:szCs w:val="24"/>
        </w:rPr>
        <w:t xml:space="preserve"> M, Hill A. Young L. (2017) S100β as a Serum Marker in Endocrine Resistant Breast Cancer. BMC Medicine 15(1):79. </w:t>
      </w:r>
    </w:p>
    <w:p w:rsidR="00BB348C" w:rsidRPr="0023341D" w:rsidRDefault="00BB348C" w:rsidP="00BB348C">
      <w:pPr>
        <w:rPr>
          <w:sz w:val="24"/>
          <w:szCs w:val="24"/>
        </w:rPr>
      </w:pPr>
      <w:proofErr w:type="spellStart"/>
      <w:r w:rsidRPr="0023341D">
        <w:rPr>
          <w:sz w:val="24"/>
          <w:szCs w:val="24"/>
        </w:rPr>
        <w:t>Varešlija</w:t>
      </w:r>
      <w:proofErr w:type="spellEnd"/>
      <w:r w:rsidRPr="0023341D">
        <w:rPr>
          <w:sz w:val="24"/>
          <w:szCs w:val="24"/>
        </w:rPr>
        <w:t xml:space="preserve"> D., </w:t>
      </w:r>
      <w:proofErr w:type="spellStart"/>
      <w:r w:rsidRPr="0023341D">
        <w:rPr>
          <w:sz w:val="24"/>
          <w:szCs w:val="24"/>
        </w:rPr>
        <w:t>Cocchiglia</w:t>
      </w:r>
      <w:proofErr w:type="spellEnd"/>
      <w:r w:rsidRPr="0023341D">
        <w:rPr>
          <w:sz w:val="24"/>
          <w:szCs w:val="24"/>
        </w:rPr>
        <w:t xml:space="preserve"> S., Byrne C., Young L. (2017) Patient-Derived Xenografts of Breast Cancer. In: Martin F., Stein T., </w:t>
      </w:r>
      <w:proofErr w:type="spellStart"/>
      <w:r w:rsidRPr="0023341D">
        <w:rPr>
          <w:sz w:val="24"/>
          <w:szCs w:val="24"/>
        </w:rPr>
        <w:t>Howlin</w:t>
      </w:r>
      <w:proofErr w:type="spellEnd"/>
      <w:r w:rsidRPr="0023341D">
        <w:rPr>
          <w:sz w:val="24"/>
          <w:szCs w:val="24"/>
        </w:rPr>
        <w:t xml:space="preserve"> J. (eds) Mammary Gland Development. Methods in Molecular Biology, vol 1501. Humana Press, New York, NY </w:t>
      </w:r>
    </w:p>
    <w:p w:rsidR="00BB348C" w:rsidRPr="0023341D" w:rsidRDefault="00BB348C" w:rsidP="00BB348C">
      <w:pPr>
        <w:rPr>
          <w:sz w:val="24"/>
          <w:szCs w:val="24"/>
        </w:rPr>
      </w:pPr>
      <w:proofErr w:type="spellStart"/>
      <w:r w:rsidRPr="0023341D">
        <w:rPr>
          <w:sz w:val="24"/>
          <w:szCs w:val="24"/>
        </w:rPr>
        <w:t>Priedigkeit</w:t>
      </w:r>
      <w:proofErr w:type="spellEnd"/>
      <w:r w:rsidRPr="0023341D">
        <w:rPr>
          <w:sz w:val="24"/>
          <w:szCs w:val="24"/>
        </w:rPr>
        <w:t xml:space="preserve"> N, </w:t>
      </w:r>
      <w:proofErr w:type="spellStart"/>
      <w:r w:rsidRPr="0023341D">
        <w:rPr>
          <w:sz w:val="24"/>
          <w:szCs w:val="24"/>
        </w:rPr>
        <w:t>Hartmaier</w:t>
      </w:r>
      <w:proofErr w:type="spellEnd"/>
      <w:r w:rsidRPr="0023341D">
        <w:rPr>
          <w:sz w:val="24"/>
          <w:szCs w:val="24"/>
        </w:rPr>
        <w:t xml:space="preserve"> RJ, Chen Y, </w:t>
      </w:r>
      <w:proofErr w:type="spellStart"/>
      <w:r w:rsidRPr="0023341D">
        <w:rPr>
          <w:sz w:val="24"/>
          <w:szCs w:val="24"/>
        </w:rPr>
        <w:t>Vareslija</w:t>
      </w:r>
      <w:proofErr w:type="spellEnd"/>
      <w:r w:rsidRPr="0023341D">
        <w:rPr>
          <w:sz w:val="24"/>
          <w:szCs w:val="24"/>
        </w:rPr>
        <w:t xml:space="preserve"> D, </w:t>
      </w:r>
      <w:proofErr w:type="spellStart"/>
      <w:r w:rsidRPr="0023341D">
        <w:rPr>
          <w:sz w:val="24"/>
          <w:szCs w:val="24"/>
        </w:rPr>
        <w:t>Basudan</w:t>
      </w:r>
      <w:proofErr w:type="spellEnd"/>
      <w:r w:rsidRPr="0023341D">
        <w:rPr>
          <w:sz w:val="24"/>
          <w:szCs w:val="24"/>
        </w:rPr>
        <w:t xml:space="preserve"> A, Watters RJ, Thomas R, Leone JP, Lucas PC, Bhargava R, Hamilton RL, </w:t>
      </w:r>
      <w:proofErr w:type="spellStart"/>
      <w:r w:rsidRPr="0023341D">
        <w:rPr>
          <w:sz w:val="24"/>
          <w:szCs w:val="24"/>
        </w:rPr>
        <w:t>Chmielecki</w:t>
      </w:r>
      <w:proofErr w:type="spellEnd"/>
      <w:r w:rsidRPr="0023341D">
        <w:rPr>
          <w:sz w:val="24"/>
          <w:szCs w:val="24"/>
        </w:rPr>
        <w:t xml:space="preserve"> J, </w:t>
      </w:r>
      <w:proofErr w:type="spellStart"/>
      <w:r w:rsidRPr="0023341D">
        <w:rPr>
          <w:sz w:val="24"/>
          <w:szCs w:val="24"/>
        </w:rPr>
        <w:t>Puhalla</w:t>
      </w:r>
      <w:proofErr w:type="spellEnd"/>
      <w:r w:rsidRPr="0023341D">
        <w:rPr>
          <w:sz w:val="24"/>
          <w:szCs w:val="24"/>
        </w:rPr>
        <w:t xml:space="preserve"> SL, Davidson NE, </w:t>
      </w:r>
      <w:proofErr w:type="spellStart"/>
      <w:r w:rsidRPr="0023341D">
        <w:rPr>
          <w:sz w:val="24"/>
          <w:szCs w:val="24"/>
        </w:rPr>
        <w:t>Oesterreich</w:t>
      </w:r>
      <w:proofErr w:type="spellEnd"/>
      <w:r w:rsidRPr="0023341D">
        <w:rPr>
          <w:sz w:val="24"/>
          <w:szCs w:val="24"/>
        </w:rPr>
        <w:t xml:space="preserve"> S, </w:t>
      </w:r>
      <w:proofErr w:type="spellStart"/>
      <w:r w:rsidRPr="0023341D">
        <w:rPr>
          <w:sz w:val="24"/>
          <w:szCs w:val="24"/>
        </w:rPr>
        <w:t>Brufsky</w:t>
      </w:r>
      <w:proofErr w:type="spellEnd"/>
      <w:r w:rsidRPr="0023341D">
        <w:rPr>
          <w:sz w:val="24"/>
          <w:szCs w:val="24"/>
        </w:rPr>
        <w:t xml:space="preserve"> AM, Young L, Lee AV. (2016) Intrinsic Subtype Switching and Acquired ERBB2/HER2 Amplifications and Mutations in Breast Cancer Brain Metastases. JAMA Oncology. 3(5):666-671. 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Toomey S, Eustace AJ, Pritzker LB, Pritzker KP, Fay J, O'Grady A, Cummins R, Grogan L, Kennedy J, O'Connor D, Young L, Kay EW, O'Donovan N, Gallagher WM, </w:t>
      </w:r>
      <w:proofErr w:type="spellStart"/>
      <w:r w:rsidRPr="0023341D">
        <w:rPr>
          <w:sz w:val="24"/>
          <w:szCs w:val="24"/>
        </w:rPr>
        <w:t>Kalachand</w:t>
      </w:r>
      <w:proofErr w:type="spellEnd"/>
      <w:r w:rsidRPr="0023341D">
        <w:rPr>
          <w:sz w:val="24"/>
          <w:szCs w:val="24"/>
        </w:rPr>
        <w:t xml:space="preserve"> R, Crown J, Hennessy BT. (2016) RNA Disruption Assay as a Biomarker of Pathological Complete Response in Neoadjuvant Trastuzumab-Treated Human Epidermal Growth Factor Receptor 2-Positive Breast Cancer. Journal of the National Cancer Institute. 108(8).</w:t>
      </w:r>
    </w:p>
    <w:p w:rsidR="00BB348C" w:rsidRPr="0023341D" w:rsidRDefault="00BB348C" w:rsidP="00BB348C">
      <w:pPr>
        <w:rPr>
          <w:sz w:val="24"/>
          <w:szCs w:val="24"/>
        </w:rPr>
      </w:pPr>
      <w:proofErr w:type="spellStart"/>
      <w:r w:rsidRPr="0023341D">
        <w:rPr>
          <w:sz w:val="24"/>
          <w:szCs w:val="24"/>
        </w:rPr>
        <w:t>Varešlija</w:t>
      </w:r>
      <w:proofErr w:type="spellEnd"/>
      <w:r w:rsidRPr="0023341D">
        <w:rPr>
          <w:sz w:val="24"/>
          <w:szCs w:val="24"/>
        </w:rPr>
        <w:t xml:space="preserve"> D, McBryan J, Fagan A, Redmond AM, Hao Y, Sims AH, Turnbull A, Dixon JM, Ó </w:t>
      </w:r>
      <w:proofErr w:type="spellStart"/>
      <w:r w:rsidRPr="0023341D">
        <w:rPr>
          <w:sz w:val="24"/>
          <w:szCs w:val="24"/>
        </w:rPr>
        <w:t>Gaora</w:t>
      </w:r>
      <w:proofErr w:type="spellEnd"/>
      <w:r w:rsidRPr="0023341D">
        <w:rPr>
          <w:sz w:val="24"/>
          <w:szCs w:val="24"/>
        </w:rPr>
        <w:t xml:space="preserve"> P, Hudson L, Purcell S, Hill AD, Young LS. (2016) Adaptation to AI Therapy in Breast Cancer Can Induce Dynamic Alterations in ER Activity Resulting in </w:t>
      </w:r>
      <w:proofErr w:type="spellStart"/>
      <w:r w:rsidRPr="0023341D">
        <w:rPr>
          <w:sz w:val="24"/>
          <w:szCs w:val="24"/>
        </w:rPr>
        <w:t>Estrogen</w:t>
      </w:r>
      <w:proofErr w:type="spellEnd"/>
      <w:r w:rsidRPr="0023341D">
        <w:rPr>
          <w:sz w:val="24"/>
          <w:szCs w:val="24"/>
        </w:rPr>
        <w:t xml:space="preserve">-Independent Metastatic </w:t>
      </w:r>
      <w:proofErr w:type="spellStart"/>
      <w:r w:rsidRPr="0023341D">
        <w:rPr>
          <w:sz w:val="24"/>
          <w:szCs w:val="24"/>
        </w:rPr>
        <w:t>Tumors</w:t>
      </w:r>
      <w:proofErr w:type="spellEnd"/>
      <w:r w:rsidRPr="0023341D">
        <w:rPr>
          <w:sz w:val="24"/>
          <w:szCs w:val="24"/>
        </w:rPr>
        <w:t xml:space="preserve">. Clinical Cancer Research 22(11):2765-77 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McBryan J, Fagan A, McCartan D, Bane FT, </w:t>
      </w:r>
      <w:proofErr w:type="spellStart"/>
      <w:r w:rsidRPr="0023341D">
        <w:rPr>
          <w:sz w:val="24"/>
          <w:szCs w:val="24"/>
        </w:rPr>
        <w:t>Varešlija</w:t>
      </w:r>
      <w:proofErr w:type="spellEnd"/>
      <w:r w:rsidRPr="0023341D">
        <w:rPr>
          <w:sz w:val="24"/>
          <w:szCs w:val="24"/>
        </w:rPr>
        <w:t xml:space="preserve"> D, </w:t>
      </w:r>
      <w:proofErr w:type="spellStart"/>
      <w:r w:rsidRPr="0023341D">
        <w:rPr>
          <w:sz w:val="24"/>
          <w:szCs w:val="24"/>
        </w:rPr>
        <w:t>Cocchiglia</w:t>
      </w:r>
      <w:proofErr w:type="spellEnd"/>
      <w:r w:rsidRPr="0023341D">
        <w:rPr>
          <w:sz w:val="24"/>
          <w:szCs w:val="24"/>
        </w:rPr>
        <w:t xml:space="preserve"> S, Byrne C, Bolger J, McIlroy M, Hudson L, Tibbitts P, </w:t>
      </w:r>
      <w:proofErr w:type="spellStart"/>
      <w:r w:rsidRPr="0023341D">
        <w:rPr>
          <w:sz w:val="24"/>
          <w:szCs w:val="24"/>
        </w:rPr>
        <w:t>Gaora</w:t>
      </w:r>
      <w:proofErr w:type="spellEnd"/>
      <w:r w:rsidRPr="0023341D">
        <w:rPr>
          <w:sz w:val="24"/>
          <w:szCs w:val="24"/>
        </w:rPr>
        <w:t xml:space="preserve"> PÓ, Hill AD, Young LS. (2015) Transcriptomic Profiling of Sequential </w:t>
      </w:r>
      <w:proofErr w:type="spellStart"/>
      <w:r w:rsidRPr="0023341D">
        <w:rPr>
          <w:sz w:val="24"/>
          <w:szCs w:val="24"/>
        </w:rPr>
        <w:t>Tumors</w:t>
      </w:r>
      <w:proofErr w:type="spellEnd"/>
      <w:r w:rsidRPr="0023341D">
        <w:rPr>
          <w:sz w:val="24"/>
          <w:szCs w:val="24"/>
        </w:rPr>
        <w:t xml:space="preserve"> from Breast Cancer Patients Provides a Global View of Metastatic Expression Changes Following Endocrine Therapy. Clinical Cancer Research, 21(23), 5371-5379. 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lastRenderedPageBreak/>
        <w:t xml:space="preserve">This article was featured in Highlights of the Clinical Cancer Research Issue in December 2015. 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Collins DC, </w:t>
      </w:r>
      <w:proofErr w:type="spellStart"/>
      <w:r w:rsidRPr="0023341D">
        <w:rPr>
          <w:sz w:val="24"/>
          <w:szCs w:val="24"/>
        </w:rPr>
        <w:t>Cocchiglia</w:t>
      </w:r>
      <w:proofErr w:type="spellEnd"/>
      <w:r w:rsidRPr="0023341D">
        <w:rPr>
          <w:sz w:val="24"/>
          <w:szCs w:val="24"/>
        </w:rPr>
        <w:t xml:space="preserve"> S, Tibbitts P, Solon G, Bane FT, McBryan J, </w:t>
      </w:r>
      <w:proofErr w:type="spellStart"/>
      <w:r w:rsidRPr="0023341D">
        <w:rPr>
          <w:sz w:val="24"/>
          <w:szCs w:val="24"/>
        </w:rPr>
        <w:t>Treumann</w:t>
      </w:r>
      <w:proofErr w:type="spellEnd"/>
      <w:r w:rsidRPr="0023341D">
        <w:rPr>
          <w:sz w:val="24"/>
          <w:szCs w:val="24"/>
        </w:rPr>
        <w:t xml:space="preserve"> A, Eustace A, Hennessy B, Hill AD, Young LS. (2015) Growth factor receptor/steroid receptor cross talk in trastuzumab-treated breast cancer. Oncogene, 34(4), 525. </w:t>
      </w:r>
    </w:p>
    <w:p w:rsidR="00BB348C" w:rsidRPr="0023341D" w:rsidRDefault="00BB348C" w:rsidP="00BB348C">
      <w:pPr>
        <w:rPr>
          <w:sz w:val="24"/>
          <w:szCs w:val="24"/>
        </w:rPr>
      </w:pPr>
      <w:proofErr w:type="spellStart"/>
      <w:r w:rsidRPr="0023341D">
        <w:rPr>
          <w:sz w:val="24"/>
          <w:szCs w:val="24"/>
        </w:rPr>
        <w:t>Pathiraja</w:t>
      </w:r>
      <w:proofErr w:type="spellEnd"/>
      <w:r w:rsidRPr="0023341D">
        <w:rPr>
          <w:sz w:val="24"/>
          <w:szCs w:val="24"/>
        </w:rPr>
        <w:t xml:space="preserve"> </w:t>
      </w:r>
      <w:proofErr w:type="gramStart"/>
      <w:r w:rsidRPr="0023341D">
        <w:rPr>
          <w:sz w:val="24"/>
          <w:szCs w:val="24"/>
        </w:rPr>
        <w:t>TN,[</w:t>
      </w:r>
      <w:proofErr w:type="gramEnd"/>
      <w:r w:rsidRPr="0023341D">
        <w:rPr>
          <w:sz w:val="24"/>
          <w:szCs w:val="24"/>
        </w:rPr>
        <w:t xml:space="preserve">…], Young LS, Schiff R, Li W, and </w:t>
      </w:r>
      <w:proofErr w:type="spellStart"/>
      <w:r w:rsidRPr="0023341D">
        <w:rPr>
          <w:sz w:val="24"/>
          <w:szCs w:val="24"/>
        </w:rPr>
        <w:t>Oesterreich</w:t>
      </w:r>
      <w:proofErr w:type="spellEnd"/>
      <w:r w:rsidRPr="0023341D">
        <w:rPr>
          <w:sz w:val="24"/>
          <w:szCs w:val="24"/>
        </w:rPr>
        <w:t xml:space="preserve"> S. (2014) Epigenetic Reprogramming of HOXC10 in Endocrine-Resistant Breast Cancer. Science Translational Medicine, 6(229).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Redmond AM, Byrne C, Bane FT, Brown GD, Tibbitts P, O'Brien K, Hill AD, Carroll JS, Young LS. (2014) Genomic interaction between ER and HMGB2 identifies DDX18 as a novel driver of endocrine resistance in breast cancer cells. Oncogene, 34(29), 3871. 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Qin L, Wu YL, </w:t>
      </w:r>
      <w:proofErr w:type="spellStart"/>
      <w:r w:rsidRPr="0023341D">
        <w:rPr>
          <w:sz w:val="24"/>
          <w:szCs w:val="24"/>
        </w:rPr>
        <w:t>Toneff</w:t>
      </w:r>
      <w:proofErr w:type="spellEnd"/>
      <w:r w:rsidRPr="0023341D">
        <w:rPr>
          <w:sz w:val="24"/>
          <w:szCs w:val="24"/>
        </w:rPr>
        <w:t xml:space="preserve"> MJ, Li D, Liao L, Gao X, Bane FT, Tien JC, Xu Y, Feng Z, Yang Z, Xu Y, </w:t>
      </w:r>
      <w:proofErr w:type="spellStart"/>
      <w:r w:rsidRPr="0023341D">
        <w:rPr>
          <w:sz w:val="24"/>
          <w:szCs w:val="24"/>
        </w:rPr>
        <w:t>Theissen</w:t>
      </w:r>
      <w:proofErr w:type="spellEnd"/>
      <w:r w:rsidRPr="0023341D">
        <w:rPr>
          <w:sz w:val="24"/>
          <w:szCs w:val="24"/>
        </w:rPr>
        <w:t xml:space="preserve"> SM, Li Y, Young L, Xu J. (2014) NCOA1 Directly Targets M-CSF1 Expression to Promote Breast Cancer Metastasis. Cancer research, 74(13), 3477-3488. 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Walsh CA, Bolger JC, Byrne C, </w:t>
      </w:r>
      <w:proofErr w:type="spellStart"/>
      <w:r w:rsidRPr="0023341D">
        <w:rPr>
          <w:sz w:val="24"/>
          <w:szCs w:val="24"/>
        </w:rPr>
        <w:t>Cocchiglia</w:t>
      </w:r>
      <w:proofErr w:type="spellEnd"/>
      <w:r w:rsidRPr="0023341D">
        <w:rPr>
          <w:sz w:val="24"/>
          <w:szCs w:val="24"/>
        </w:rPr>
        <w:t xml:space="preserve"> S, Hao Y, Fagan A, Qin L, </w:t>
      </w:r>
      <w:proofErr w:type="spellStart"/>
      <w:r w:rsidRPr="0023341D">
        <w:rPr>
          <w:sz w:val="24"/>
          <w:szCs w:val="24"/>
        </w:rPr>
        <w:t>Cahalin</w:t>
      </w:r>
      <w:proofErr w:type="spellEnd"/>
      <w:r w:rsidRPr="0023341D">
        <w:rPr>
          <w:sz w:val="24"/>
          <w:szCs w:val="24"/>
        </w:rPr>
        <w:t xml:space="preserve"> A, McCartan D, McIlroy M, </w:t>
      </w:r>
      <w:proofErr w:type="spellStart"/>
      <w:r w:rsidRPr="0023341D">
        <w:rPr>
          <w:sz w:val="24"/>
          <w:szCs w:val="24"/>
        </w:rPr>
        <w:t>O’Gaora</w:t>
      </w:r>
      <w:proofErr w:type="spellEnd"/>
      <w:r w:rsidRPr="0023341D">
        <w:rPr>
          <w:sz w:val="24"/>
          <w:szCs w:val="24"/>
        </w:rPr>
        <w:t xml:space="preserve"> P, Xu J, Hill AD, Young LS. (2014) Global gene repression by SRC-1 promotes oncogenesis. Cancer research, 74(9), 2533-2544. 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O’Hara J, </w:t>
      </w:r>
      <w:proofErr w:type="spellStart"/>
      <w:r w:rsidRPr="0023341D">
        <w:rPr>
          <w:sz w:val="24"/>
          <w:szCs w:val="24"/>
        </w:rPr>
        <w:t>Vareslija</w:t>
      </w:r>
      <w:proofErr w:type="spellEnd"/>
      <w:r w:rsidRPr="0023341D">
        <w:rPr>
          <w:sz w:val="24"/>
          <w:szCs w:val="24"/>
        </w:rPr>
        <w:t xml:space="preserve"> D, McBryan J, Bane F, Tibbitts P, Byrne C, Conroy RM, Hao Y, </w:t>
      </w:r>
      <w:proofErr w:type="spellStart"/>
      <w:r w:rsidRPr="0023341D">
        <w:rPr>
          <w:sz w:val="24"/>
          <w:szCs w:val="24"/>
        </w:rPr>
        <w:t>O’Gaora</w:t>
      </w:r>
      <w:proofErr w:type="spellEnd"/>
      <w:r w:rsidRPr="0023341D">
        <w:rPr>
          <w:sz w:val="24"/>
          <w:szCs w:val="24"/>
        </w:rPr>
        <w:t xml:space="preserve"> P, Hill ADK, McIlroy M, Young LS. (2012) AIB1: ERα transcriptional activity is selectively enhanced in aromatase inhibitor-resistant breast cancer cells. Clinical Cancer Research, 18(12), 3305-3315. 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McBryan J, </w:t>
      </w:r>
      <w:proofErr w:type="spellStart"/>
      <w:r w:rsidRPr="0023341D">
        <w:rPr>
          <w:sz w:val="24"/>
          <w:szCs w:val="24"/>
        </w:rPr>
        <w:t>Theissen</w:t>
      </w:r>
      <w:proofErr w:type="spellEnd"/>
      <w:r w:rsidRPr="0023341D">
        <w:rPr>
          <w:sz w:val="24"/>
          <w:szCs w:val="24"/>
        </w:rPr>
        <w:t xml:space="preserve">, SM, Byrne, C, Hughes E, </w:t>
      </w:r>
      <w:proofErr w:type="spellStart"/>
      <w:r w:rsidRPr="0023341D">
        <w:rPr>
          <w:sz w:val="24"/>
          <w:szCs w:val="24"/>
        </w:rPr>
        <w:t>Cocchiglia</w:t>
      </w:r>
      <w:proofErr w:type="spellEnd"/>
      <w:r w:rsidRPr="0023341D">
        <w:rPr>
          <w:sz w:val="24"/>
          <w:szCs w:val="24"/>
        </w:rPr>
        <w:t xml:space="preserve">, S., Sande S, O’Hara J, Tibbitts P, Hill ADK, Young LS. (2012) Metastatic Progression with Resistance to Aromatase Inhibitors Is Driven by the Steroid Receptor Coactivator SRC-1. Cancer Research, 72(2), 548-559. </w:t>
      </w:r>
    </w:p>
    <w:p w:rsidR="00BB348C" w:rsidRPr="0023341D" w:rsidRDefault="00BB348C" w:rsidP="00BB348C">
      <w:pPr>
        <w:rPr>
          <w:sz w:val="24"/>
          <w:szCs w:val="24"/>
        </w:rPr>
      </w:pPr>
      <w:r w:rsidRPr="0023341D">
        <w:rPr>
          <w:sz w:val="24"/>
          <w:szCs w:val="24"/>
        </w:rPr>
        <w:t xml:space="preserve">McCartan D, Bolger JC, Fagan A, Byrne C, Hao Y, Qin L, McIlroy M, Xu J, Hill AD, </w:t>
      </w:r>
      <w:proofErr w:type="spellStart"/>
      <w:r w:rsidRPr="0023341D">
        <w:rPr>
          <w:sz w:val="24"/>
          <w:szCs w:val="24"/>
        </w:rPr>
        <w:t>O’Gaora</w:t>
      </w:r>
      <w:proofErr w:type="spellEnd"/>
      <w:r w:rsidRPr="0023341D">
        <w:rPr>
          <w:sz w:val="24"/>
          <w:szCs w:val="24"/>
        </w:rPr>
        <w:t xml:space="preserve"> P, Young LS. (2012) Global Characterization of the SRC-1 Transcriptome Identifies ADAM22 as an ER-Independent Mediator of Endocrine-Resistant Breast Cancer. Cancer research, 72(1), 220-229.     </w:t>
      </w:r>
    </w:p>
    <w:p w:rsidR="005F4EFE" w:rsidRDefault="005F4EFE"/>
    <w:sectPr w:rsidR="005F4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8C"/>
    <w:rsid w:val="00590402"/>
    <w:rsid w:val="005F4EFE"/>
    <w:rsid w:val="00B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7179C-65EA-46E3-8376-FBEC728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48C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Adelle Reilly</dc:creator>
  <cp:keywords/>
  <dc:description/>
  <cp:lastModifiedBy>Adelle Reilly</cp:lastModifiedBy>
  <cp:revision>1</cp:revision>
  <dcterms:created xsi:type="dcterms:W3CDTF">2019-08-01T13:29:00Z</dcterms:created>
  <dcterms:modified xsi:type="dcterms:W3CDTF">2019-08-01T13:43:00Z</dcterms:modified>
</cp:coreProperties>
</file>